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CA" w:rsidRPr="00AA6506" w:rsidRDefault="00B236CA" w:rsidP="002E06AD">
      <w:pPr>
        <w:tabs>
          <w:tab w:val="right" w:pos="9072"/>
        </w:tabs>
        <w:bidi/>
        <w:spacing w:before="240"/>
        <w:ind w:left="-113"/>
        <w:outlineLvl w:val="0"/>
        <w:rPr>
          <w:b/>
          <w:bCs/>
          <w:sz w:val="20"/>
          <w:szCs w:val="20"/>
          <w:u w:val="single"/>
          <w:lang w:bidi="ar-DZ"/>
        </w:rPr>
      </w:pPr>
      <w:r w:rsidRPr="00AA6506">
        <w:rPr>
          <w:rFonts w:hint="cs"/>
          <w:b/>
          <w:bCs/>
          <w:sz w:val="20"/>
          <w:szCs w:val="20"/>
          <w:rtl/>
        </w:rPr>
        <w:t xml:space="preserve">جامعــــــــــــــة 08 مـــــــاي 1945    </w:t>
      </w:r>
      <w:r w:rsidRPr="00AA6506">
        <w:rPr>
          <w:b/>
          <w:bCs/>
          <w:sz w:val="20"/>
          <w:szCs w:val="20"/>
        </w:rPr>
        <w:tab/>
      </w:r>
      <w:r w:rsidRPr="00AA6506">
        <w:rPr>
          <w:rFonts w:hint="cs"/>
          <w:b/>
          <w:bCs/>
          <w:sz w:val="20"/>
          <w:szCs w:val="20"/>
          <w:rtl/>
        </w:rPr>
        <w:t xml:space="preserve">                       </w:t>
      </w:r>
      <w:r w:rsidRPr="00AA6506">
        <w:rPr>
          <w:b/>
          <w:bCs/>
          <w:sz w:val="20"/>
          <w:szCs w:val="20"/>
        </w:rPr>
        <w:t xml:space="preserve">        </w:t>
      </w:r>
      <w:r w:rsidRPr="00AA6506">
        <w:rPr>
          <w:rFonts w:hint="cs"/>
          <w:b/>
          <w:bCs/>
          <w:sz w:val="20"/>
          <w:szCs w:val="20"/>
          <w:rtl/>
        </w:rPr>
        <w:t xml:space="preserve">       </w:t>
      </w:r>
      <w:r w:rsidRPr="00AA6506">
        <w:rPr>
          <w:b/>
          <w:bCs/>
          <w:sz w:val="20"/>
          <w:szCs w:val="20"/>
        </w:rPr>
        <w:t xml:space="preserve">   </w:t>
      </w:r>
      <w:r>
        <w:rPr>
          <w:rFonts w:hint="cs"/>
          <w:b/>
          <w:bCs/>
          <w:sz w:val="20"/>
          <w:szCs w:val="20"/>
          <w:rtl/>
        </w:rPr>
        <w:t xml:space="preserve">             </w:t>
      </w:r>
      <w:r w:rsidRPr="00AA6506">
        <w:rPr>
          <w:b/>
          <w:bCs/>
          <w:sz w:val="20"/>
          <w:szCs w:val="20"/>
        </w:rPr>
        <w:t xml:space="preserve">     </w:t>
      </w:r>
      <w:r w:rsidRPr="00AA6506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          </w:t>
      </w:r>
      <w:r w:rsidRPr="00AA6506">
        <w:rPr>
          <w:rFonts w:hint="cs"/>
          <w:b/>
          <w:bCs/>
          <w:sz w:val="20"/>
          <w:szCs w:val="20"/>
          <w:u w:val="single"/>
          <w:rtl/>
          <w:lang w:bidi="ar-DZ"/>
        </w:rPr>
        <w:t xml:space="preserve">السنة الجامعية 2019/2020 </w:t>
      </w:r>
      <w:r w:rsidRPr="00AA6506">
        <w:rPr>
          <w:rFonts w:ascii="Arial" w:hAnsi="Arial" w:hint="cs"/>
          <w:b/>
          <w:bCs/>
          <w:sz w:val="20"/>
          <w:szCs w:val="20"/>
          <w:rtl/>
        </w:rPr>
        <w:tab/>
      </w:r>
      <w:r w:rsidRPr="00AA6506">
        <w:rPr>
          <w:rFonts w:ascii="Arial" w:hAnsi="Arial" w:hint="cs"/>
          <w:b/>
          <w:bCs/>
          <w:sz w:val="20"/>
          <w:szCs w:val="20"/>
          <w:rtl/>
        </w:rPr>
        <w:tab/>
      </w:r>
    </w:p>
    <w:p w:rsidR="00B236CA" w:rsidRPr="00AA6506" w:rsidRDefault="00B236CA" w:rsidP="002E06AD">
      <w:pPr>
        <w:bidi/>
        <w:spacing w:before="240"/>
        <w:ind w:left="-113"/>
        <w:rPr>
          <w:rFonts w:ascii="Arial" w:hAnsi="Arial"/>
          <w:b/>
          <w:bCs/>
          <w:sz w:val="20"/>
          <w:szCs w:val="20"/>
        </w:rPr>
      </w:pPr>
      <w:r w:rsidRPr="00AA6506">
        <w:rPr>
          <w:rFonts w:ascii="Arial" w:hAnsi="Arial" w:hint="cs"/>
          <w:b/>
          <w:bCs/>
          <w:sz w:val="20"/>
          <w:szCs w:val="20"/>
          <w:rtl/>
        </w:rPr>
        <w:t xml:space="preserve"> كلية  العلـوم الإنسانية والاجتماعية</w:t>
      </w:r>
    </w:p>
    <w:tbl>
      <w:tblPr>
        <w:tblpPr w:leftFromText="141" w:rightFromText="141" w:vertAnchor="page" w:horzAnchor="margin" w:tblpY="2669"/>
        <w:bidiVisual/>
        <w:tblW w:w="49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65"/>
        <w:gridCol w:w="898"/>
        <w:gridCol w:w="868"/>
        <w:gridCol w:w="999"/>
        <w:gridCol w:w="907"/>
        <w:gridCol w:w="881"/>
        <w:gridCol w:w="1040"/>
        <w:gridCol w:w="999"/>
        <w:gridCol w:w="994"/>
        <w:gridCol w:w="44"/>
        <w:gridCol w:w="949"/>
        <w:gridCol w:w="9"/>
        <w:gridCol w:w="970"/>
        <w:gridCol w:w="15"/>
        <w:gridCol w:w="890"/>
      </w:tblGrid>
      <w:tr w:rsidR="00B236CA" w:rsidRPr="00993478" w:rsidTr="00B236CA">
        <w:trPr>
          <w:trHeight w:val="252"/>
        </w:trPr>
        <w:tc>
          <w:tcPr>
            <w:tcW w:w="213" w:type="pct"/>
            <w:shd w:val="clear" w:color="auto" w:fill="auto"/>
            <w:vAlign w:val="center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اليوم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التوقيت</w:t>
            </w:r>
          </w:p>
        </w:tc>
        <w:tc>
          <w:tcPr>
            <w:tcW w:w="39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 xml:space="preserve">الفوج 1  </w:t>
            </w:r>
            <w:r w:rsidRPr="00993478">
              <w:rPr>
                <w:rFonts w:cs="Al-Hadith1"/>
                <w:b/>
                <w:bCs/>
                <w:sz w:val="10"/>
                <w:szCs w:val="10"/>
                <w:lang w:bidi="ar-DZ"/>
              </w:rPr>
              <w:t>F2.1 /</w:t>
            </w:r>
          </w:p>
        </w:tc>
        <w:tc>
          <w:tcPr>
            <w:tcW w:w="45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الفوج 2</w:t>
            </w:r>
            <w:r w:rsidRPr="00993478">
              <w:rPr>
                <w:rFonts w:cs="Al-Hadith1"/>
                <w:b/>
                <w:bCs/>
                <w:sz w:val="10"/>
                <w:szCs w:val="10"/>
                <w:lang w:bidi="ar-DZ"/>
              </w:rPr>
              <w:t xml:space="preserve">…F2.2 / </w:t>
            </w:r>
          </w:p>
        </w:tc>
        <w:tc>
          <w:tcPr>
            <w:tcW w:w="415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الفوج 3</w:t>
            </w:r>
            <w:r w:rsidRPr="00993478">
              <w:rPr>
                <w:rFonts w:cs="Al-Hadith1"/>
                <w:b/>
                <w:bCs/>
                <w:sz w:val="10"/>
                <w:szCs w:val="10"/>
                <w:lang w:bidi="ar-DZ"/>
              </w:rPr>
              <w:t xml:space="preserve">…F2.4 / </w:t>
            </w:r>
          </w:p>
        </w:tc>
        <w:tc>
          <w:tcPr>
            <w:tcW w:w="403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الفوج 4</w:t>
            </w:r>
          </w:p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cs="Al-Hadith1"/>
                <w:b/>
                <w:bCs/>
                <w:sz w:val="10"/>
                <w:szCs w:val="10"/>
                <w:lang w:bidi="ar-DZ"/>
              </w:rPr>
              <w:t>F2.5</w:t>
            </w:r>
          </w:p>
        </w:tc>
        <w:tc>
          <w:tcPr>
            <w:tcW w:w="476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الفوج 5</w:t>
            </w:r>
          </w:p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/>
                <w:b/>
                <w:bCs/>
                <w:sz w:val="10"/>
                <w:szCs w:val="10"/>
                <w:lang w:bidi="ar-DZ"/>
              </w:rPr>
              <w:t>F3.1</w:t>
            </w:r>
          </w:p>
        </w:tc>
        <w:tc>
          <w:tcPr>
            <w:tcW w:w="45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الفوج 6</w:t>
            </w:r>
          </w:p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/>
                <w:b/>
                <w:bCs/>
                <w:sz w:val="10"/>
                <w:szCs w:val="10"/>
                <w:lang w:bidi="ar-DZ"/>
              </w:rPr>
              <w:t>F3.2</w:t>
            </w:r>
          </w:p>
        </w:tc>
        <w:tc>
          <w:tcPr>
            <w:tcW w:w="455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الفوج 7</w:t>
            </w:r>
          </w:p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/>
                <w:b/>
                <w:bCs/>
                <w:sz w:val="10"/>
                <w:szCs w:val="10"/>
                <w:lang w:bidi="ar-DZ"/>
              </w:rPr>
              <w:t>F3.3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الفوج 8</w:t>
            </w:r>
          </w:p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/>
                <w:b/>
                <w:bCs/>
                <w:sz w:val="10"/>
                <w:szCs w:val="10"/>
                <w:lang w:bidi="ar-DZ"/>
              </w:rPr>
              <w:t>F3.4</w:t>
            </w:r>
          </w:p>
        </w:tc>
        <w:tc>
          <w:tcPr>
            <w:tcW w:w="455" w:type="pct"/>
            <w:gridSpan w:val="3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الفوج 9</w:t>
            </w:r>
          </w:p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/>
                <w:b/>
                <w:bCs/>
                <w:sz w:val="10"/>
                <w:szCs w:val="10"/>
                <w:lang w:bidi="ar-DZ"/>
              </w:rPr>
              <w:t>F3.5</w:t>
            </w:r>
          </w:p>
        </w:tc>
        <w:tc>
          <w:tcPr>
            <w:tcW w:w="40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الفوج 10</w:t>
            </w:r>
          </w:p>
          <w:p w:rsidR="00B236CA" w:rsidRPr="00993478" w:rsidRDefault="00B236CA" w:rsidP="002E06AD">
            <w:pPr>
              <w:bidi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/>
                <w:b/>
                <w:bCs/>
                <w:sz w:val="10"/>
                <w:szCs w:val="10"/>
                <w:lang w:bidi="ar-DZ"/>
              </w:rPr>
              <w:t>F2.6</w:t>
            </w:r>
          </w:p>
        </w:tc>
      </w:tr>
      <w:tr w:rsidR="00B236CA" w:rsidRPr="00993478" w:rsidTr="001930B4">
        <w:trPr>
          <w:trHeight w:val="252"/>
        </w:trPr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الأحد</w:t>
            </w: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08:00سا-09: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4376" w:type="pct"/>
            <w:gridSpan w:val="13"/>
            <w:shd w:val="clear" w:color="auto" w:fill="B8CCE4" w:themeFill="accent1" w:themeFillTint="66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نظريات  سوسيولوجية </w:t>
            </w:r>
            <w:r w:rsidRPr="00993478"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  <w:t>–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محاضرة-  ( أ. بن حسان)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 مدرج 10</w:t>
            </w:r>
          </w:p>
        </w:tc>
      </w:tr>
      <w:tr w:rsidR="00B236CA" w:rsidRPr="00993478" w:rsidTr="001930B4">
        <w:trPr>
          <w:trHeight w:val="67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09: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بشير سهام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 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محمدي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درابلية فدوى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</w:tr>
      <w:tr w:rsidR="00B236CA" w:rsidRPr="00993478" w:rsidTr="001930B4">
        <w:trPr>
          <w:trHeight w:val="252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:00سا-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11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 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بشير سهام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 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محمدي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درابلية فدوى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( أ </w:t>
            </w:r>
            <w:r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فرج الله</w:t>
            </w:r>
          </w:p>
        </w:tc>
      </w:tr>
      <w:tr w:rsidR="00B236CA" w:rsidRPr="00993478" w:rsidTr="001930B4">
        <w:trPr>
          <w:trHeight w:val="252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2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بشير سهام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1B64B3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درابلية فدوى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236CA" w:rsidRPr="00993478" w:rsidTr="001930B4">
        <w:trPr>
          <w:trHeight w:val="252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3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4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منهجية ( أ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محمدي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بشير سهام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درابلية فدوى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4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5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درابلية فدوى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محمدي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15.00-16.00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مخالفة امال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محمدي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16.00-17.00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مخالفة امال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بشير سهام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الاثنين</w:t>
            </w: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08:00سا-09: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4376" w:type="pct"/>
            <w:gridSpan w:val="13"/>
            <w:shd w:val="clear" w:color="auto" w:fill="B8CCE4" w:themeFill="accent1" w:themeFillTint="66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ميادين علم الاجتماع  - محاضرة-  ( أ بن فرحات) </w:t>
            </w:r>
            <w:r w:rsidRPr="00993478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مدرج 10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09: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4376" w:type="pct"/>
            <w:gridSpan w:val="13"/>
            <w:shd w:val="clear" w:color="auto" w:fill="B8CCE4" w:themeFill="accent1" w:themeFillTint="66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منهجية </w:t>
            </w:r>
            <w:r w:rsidRPr="00993478">
              <w:rPr>
                <w:b/>
                <w:bCs/>
                <w:sz w:val="10"/>
                <w:szCs w:val="10"/>
                <w:rtl/>
                <w:lang w:bidi="ar-DZ"/>
              </w:rPr>
              <w:t>–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 محاضرة- ( أ. بوشارب)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993478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مدرج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10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:00سا-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11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سلمون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مخالفة امال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( أ </w:t>
            </w:r>
            <w:r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فرج الله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عزيزي زهرة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2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مخالفة امال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سلمون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عزيزي زهرة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3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4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مخالفة امال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سلمون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عزيزي زهرة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4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5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عزيزي زهرة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سلمون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15.00-16.00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1930B4">
              <w:rPr>
                <w:rFonts w:hint="cs"/>
                <w:b/>
                <w:bCs/>
                <w:sz w:val="10"/>
                <w:szCs w:val="10"/>
                <w:shd w:val="clear" w:color="auto" w:fill="FFFFFF" w:themeFill="background1"/>
                <w:rtl/>
                <w:lang w:bidi="ar-DZ"/>
              </w:rPr>
              <w:t>منهجية ( أ. سلمون</w:t>
            </w:r>
            <w:r w:rsidRPr="00FD302C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عزيزي زهرة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16.00-17.00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8C3155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highlight w:val="yellow"/>
              </w:rPr>
            </w:pPr>
            <w:r w:rsidRPr="001930B4">
              <w:rPr>
                <w:rFonts w:hint="cs"/>
                <w:b/>
                <w:bCs/>
                <w:color w:val="000000"/>
                <w:sz w:val="10"/>
                <w:szCs w:val="10"/>
                <w:highlight w:val="yellow"/>
                <w:shd w:val="clear" w:color="auto" w:fill="FFFFFF" w:themeFill="background1"/>
                <w:rtl/>
                <w:lang w:bidi="ar-DZ"/>
              </w:rPr>
              <w:t xml:space="preserve">المشكلات  الاجتماعية </w:t>
            </w:r>
            <w:r w:rsidRPr="001930B4">
              <w:rPr>
                <w:rFonts w:hint="cs"/>
                <w:b/>
                <w:bCs/>
                <w:sz w:val="10"/>
                <w:szCs w:val="10"/>
                <w:highlight w:val="yellow"/>
                <w:shd w:val="clear" w:color="auto" w:fill="FFFFFF" w:themeFill="background1"/>
                <w:rtl/>
                <w:lang w:bidi="ar-DZ"/>
              </w:rPr>
              <w:t>( أ. غول)</w:t>
            </w:r>
          </w:p>
        </w:tc>
      </w:tr>
      <w:tr w:rsidR="00B236CA" w:rsidRPr="00993478" w:rsidTr="00B236CA">
        <w:trPr>
          <w:trHeight w:val="270"/>
        </w:trPr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الثلاثاء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08:00سا-09: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39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55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55" w:type="pct"/>
            <w:gridSpan w:val="3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0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</w:tr>
      <w:tr w:rsidR="00B236CA" w:rsidRPr="00993478" w:rsidTr="00B236CA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09: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4376" w:type="pct"/>
            <w:gridSpan w:val="13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:00سا-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11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4376" w:type="pct"/>
            <w:gridSpan w:val="13"/>
            <w:shd w:val="clear" w:color="auto" w:fill="B8CCE4" w:themeFill="accent1" w:themeFillTint="66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تغيير اجتماعي </w:t>
            </w:r>
            <w:r w:rsidRPr="00993478">
              <w:rPr>
                <w:b/>
                <w:bCs/>
                <w:sz w:val="10"/>
                <w:szCs w:val="10"/>
                <w:rtl/>
                <w:lang w:bidi="ar-DZ"/>
              </w:rPr>
              <w:t>–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 محاضرة-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)   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المدرج10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 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2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4376" w:type="pct"/>
            <w:gridSpan w:val="13"/>
            <w:shd w:val="clear" w:color="auto" w:fill="B8CCE4" w:themeFill="accent1" w:themeFillTint="66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المشكلات الاجتماعية   - محاضرة ـ (أ. غول) مدرج 10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3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4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4376" w:type="pct"/>
            <w:gridSpan w:val="13"/>
            <w:shd w:val="clear" w:color="auto" w:fill="B8CCE4" w:themeFill="accent1" w:themeFillTint="66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المشكلات الاجتماعية   - محاضرة ـ (أ. غول) مدرج 10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4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5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4376" w:type="pct"/>
            <w:gridSpan w:val="13"/>
            <w:shd w:val="clear" w:color="auto" w:fill="B8CCE4" w:themeFill="accent1" w:themeFillTint="66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تغيير اجتماعي </w:t>
            </w:r>
            <w:r w:rsidRPr="00993478">
              <w:rPr>
                <w:b/>
                <w:bCs/>
                <w:sz w:val="10"/>
                <w:szCs w:val="10"/>
                <w:rtl/>
                <w:lang w:bidi="ar-DZ"/>
              </w:rPr>
              <w:t>–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 محاضرة-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)   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المدرج10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 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</w:p>
        </w:tc>
      </w:tr>
      <w:tr w:rsidR="00B236CA" w:rsidRPr="00993478" w:rsidTr="00B236CA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15.00-16.00</w:t>
            </w:r>
          </w:p>
        </w:tc>
        <w:tc>
          <w:tcPr>
            <w:tcW w:w="39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5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5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03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76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5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55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55" w:type="pct"/>
            <w:gridSpan w:val="3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0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</w:tr>
      <w:tr w:rsidR="00B236CA" w:rsidRPr="00993478" w:rsidTr="00B236CA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16.00-17.00</w:t>
            </w:r>
          </w:p>
        </w:tc>
        <w:tc>
          <w:tcPr>
            <w:tcW w:w="39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5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5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03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76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5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55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55" w:type="pct"/>
            <w:gridSpan w:val="3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07" w:type="pct"/>
            <w:shd w:val="clear" w:color="auto" w:fill="auto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الأربعاء</w:t>
            </w: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08:00سا-09: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4376" w:type="pct"/>
            <w:gridSpan w:val="13"/>
            <w:shd w:val="clear" w:color="auto" w:fill="B8CCE4" w:themeFill="accent1" w:themeFillTint="66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نظريات  سوسيولوجية </w:t>
            </w:r>
            <w:r w:rsidRPr="00993478"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  <w:t>–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محاضرة-  ( أ. بن حسان)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 مدرج 10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09: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بشير سهام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 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محمدي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درابلية فدوى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:00سا-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11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 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بشير سهام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 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محمدي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درابلية فدوى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( أ </w:t>
            </w:r>
            <w:r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فرج الله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2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بشير سهام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1B64B3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5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38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درابلية فدوى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3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4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منهجية ( أ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محمدي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بشير سهام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درابلية فدوى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4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5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درابلية فدوى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محمدي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15.00-16.00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E350DC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</w:t>
            </w:r>
            <w:r w:rsidRPr="001930B4">
              <w:rPr>
                <w:rFonts w:hint="cs"/>
                <w:b/>
                <w:bCs/>
                <w:color w:val="000000"/>
                <w:sz w:val="10"/>
                <w:szCs w:val="10"/>
                <w:shd w:val="clear" w:color="auto" w:fill="FFFFFF" w:themeFill="background1"/>
                <w:rtl/>
                <w:lang w:bidi="ar-DZ"/>
              </w:rPr>
              <w:t xml:space="preserve">الاجتماعية </w:t>
            </w:r>
            <w:r w:rsidRPr="001930B4">
              <w:rPr>
                <w:rFonts w:hint="cs"/>
                <w:b/>
                <w:bCs/>
                <w:sz w:val="10"/>
                <w:szCs w:val="10"/>
                <w:shd w:val="clear" w:color="auto" w:fill="FFFFFF" w:themeFill="background1"/>
                <w:rtl/>
                <w:lang w:bidi="ar-DZ"/>
              </w:rPr>
              <w:t>( أ. غول)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مخالفة امال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محمدي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16.00-17.00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مخالفة امال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بشير سهام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236CA" w:rsidRPr="00993478" w:rsidTr="001930B4">
        <w:trPr>
          <w:trHeight w:val="350"/>
        </w:trPr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:rsidR="00B236CA" w:rsidRPr="00993478" w:rsidRDefault="00B236CA" w:rsidP="002E06AD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cs="Al-Hadith1" w:hint="cs"/>
                <w:b/>
                <w:bCs/>
                <w:sz w:val="10"/>
                <w:szCs w:val="10"/>
                <w:rtl/>
                <w:lang w:bidi="ar-DZ"/>
              </w:rPr>
              <w:t>الخميس</w:t>
            </w: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08:00سا-09: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4376" w:type="pct"/>
            <w:gridSpan w:val="13"/>
            <w:shd w:val="clear" w:color="auto" w:fill="B8CCE4" w:themeFill="accent1" w:themeFillTint="66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ميادين علم الاجتماع  - محاضرة-  ( أ بن فرحات) </w:t>
            </w:r>
            <w:r w:rsidRPr="00993478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مدرج 10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vAlign w:val="center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09: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4376" w:type="pct"/>
            <w:gridSpan w:val="13"/>
            <w:shd w:val="clear" w:color="auto" w:fill="B8CCE4" w:themeFill="accent1" w:themeFillTint="66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منهجية </w:t>
            </w:r>
            <w:r w:rsidRPr="00993478">
              <w:rPr>
                <w:b/>
                <w:bCs/>
                <w:sz w:val="10"/>
                <w:szCs w:val="10"/>
                <w:rtl/>
                <w:lang w:bidi="ar-DZ"/>
              </w:rPr>
              <w:t>–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 محاضرة- ( أ. بوشارب)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993478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مدرج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10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vAlign w:val="center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:00سا-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11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سلمون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مخالفة امال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color w:val="000000"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 xml:space="preserve">( أ </w:t>
            </w:r>
            <w:r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فرج الله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عزيزي زهرة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48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vAlign w:val="center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2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مخالفة امال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سلمون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عزيزي زهرة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vAlign w:val="center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3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4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نظريات  سوسيولوجية (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مخالفة امال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)</w:t>
            </w:r>
            <w:r w:rsidRPr="00993478">
              <w:rPr>
                <w:b/>
                <w:bCs/>
                <w:color w:val="000000"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سلمون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عزيزي زهرة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vAlign w:val="center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4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0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0سا-1</w:t>
            </w:r>
            <w:r w:rsidRPr="00993478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5</w:t>
            </w: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:00سا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إحصاء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(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قوادرية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>)</w:t>
            </w: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عزيزي زهرة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منهجية ( أ.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سلمون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>)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vAlign w:val="center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15.00-16.00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1930B4">
              <w:rPr>
                <w:rFonts w:hint="cs"/>
                <w:b/>
                <w:bCs/>
                <w:sz w:val="10"/>
                <w:szCs w:val="10"/>
                <w:shd w:val="clear" w:color="auto" w:fill="FFFFFF" w:themeFill="background1"/>
                <w:rtl/>
                <w:lang w:bidi="ar-DZ"/>
              </w:rPr>
              <w:t>منهجية ( أ. سلمون</w:t>
            </w:r>
            <w:r w:rsidRPr="00FD302C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)</w:t>
            </w: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تغيير اجتماعي</w:t>
            </w:r>
            <w:r w:rsidRPr="00993478">
              <w:rPr>
                <w:b/>
                <w:bCs/>
                <w:sz w:val="10"/>
                <w:szCs w:val="10"/>
                <w:lang w:bidi="ar-DZ"/>
              </w:rPr>
              <w:t xml:space="preserve">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 .حواوسة)</w:t>
            </w: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sz w:val="10"/>
                <w:szCs w:val="10"/>
                <w:rtl/>
              </w:rPr>
              <w:t xml:space="preserve">ميادين علم اجتماع 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( </w:t>
            </w:r>
            <w:r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عزيزي زهرة</w:t>
            </w: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  </w:t>
            </w:r>
          </w:p>
        </w:tc>
      </w:tr>
      <w:tr w:rsidR="00B236CA" w:rsidRPr="00993478" w:rsidTr="001930B4">
        <w:trPr>
          <w:trHeight w:val="270"/>
        </w:trPr>
        <w:tc>
          <w:tcPr>
            <w:tcW w:w="213" w:type="pct"/>
            <w:vMerge/>
            <w:shd w:val="clear" w:color="auto" w:fill="auto"/>
            <w:vAlign w:val="center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B236CA" w:rsidRPr="00993478" w:rsidRDefault="00B236CA" w:rsidP="002E06AD">
            <w:pPr>
              <w:shd w:val="clear" w:color="auto" w:fill="FFFFFF" w:themeFill="background1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9347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16.00-17.00</w:t>
            </w:r>
          </w:p>
        </w:tc>
        <w:tc>
          <w:tcPr>
            <w:tcW w:w="39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3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5" w:type="pct"/>
            <w:gridSpan w:val="3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B236CA" w:rsidRPr="00993478" w:rsidRDefault="00B236CA" w:rsidP="002E06AD">
            <w:pPr>
              <w:bidi/>
              <w:jc w:val="center"/>
              <w:rPr>
                <w:b/>
                <w:bCs/>
                <w:sz w:val="10"/>
                <w:szCs w:val="10"/>
              </w:rPr>
            </w:pPr>
            <w:r w:rsidRPr="00993478">
              <w:rPr>
                <w:rFonts w:hint="cs"/>
                <w:b/>
                <w:bCs/>
                <w:color w:val="000000"/>
                <w:sz w:val="10"/>
                <w:szCs w:val="10"/>
                <w:rtl/>
                <w:lang w:bidi="ar-DZ"/>
              </w:rPr>
              <w:t xml:space="preserve">المشكلات  الاجتماعية </w:t>
            </w:r>
            <w:r w:rsidRPr="00993478">
              <w:rPr>
                <w:rFonts w:hint="cs"/>
                <w:b/>
                <w:bCs/>
                <w:sz w:val="10"/>
                <w:szCs w:val="10"/>
                <w:rtl/>
                <w:lang w:bidi="ar-DZ"/>
              </w:rPr>
              <w:t>( أ. غول)</w:t>
            </w:r>
          </w:p>
        </w:tc>
      </w:tr>
    </w:tbl>
    <w:p w:rsidR="00B236CA" w:rsidRPr="00AA6506" w:rsidRDefault="00B236CA" w:rsidP="002E06AD">
      <w:pPr>
        <w:bidi/>
        <w:spacing w:before="240"/>
        <w:ind w:left="-113"/>
        <w:rPr>
          <w:rFonts w:ascii="Arial" w:hAnsi="Arial"/>
          <w:b/>
          <w:bCs/>
          <w:sz w:val="20"/>
          <w:szCs w:val="20"/>
          <w:rtl/>
        </w:rPr>
      </w:pPr>
      <w:r w:rsidRPr="00AA6506">
        <w:rPr>
          <w:rFonts w:ascii="Arial" w:hAnsi="Arial" w:hint="cs"/>
          <w:b/>
          <w:bCs/>
          <w:sz w:val="20"/>
          <w:szCs w:val="20"/>
          <w:rtl/>
        </w:rPr>
        <w:t xml:space="preserve"> قســــــم العـــــــــلوم الاجتماعية</w:t>
      </w:r>
    </w:p>
    <w:p w:rsidR="00B236CA" w:rsidRDefault="00B236CA" w:rsidP="002E06AD">
      <w:pPr>
        <w:bidi/>
        <w:spacing w:before="240"/>
        <w:ind w:left="-113"/>
        <w:jc w:val="center"/>
        <w:rPr>
          <w:rFonts w:cs="Al-Hadith1"/>
          <w:b/>
          <w:bCs/>
          <w:sz w:val="20"/>
          <w:szCs w:val="20"/>
          <w:u w:val="single"/>
          <w:rtl/>
          <w:lang w:bidi="ar-DZ"/>
        </w:rPr>
      </w:pPr>
      <w:r w:rsidRPr="00AA6506">
        <w:rPr>
          <w:rFonts w:cs="Al-Hadith1" w:hint="cs"/>
          <w:b/>
          <w:bCs/>
          <w:sz w:val="20"/>
          <w:szCs w:val="20"/>
          <w:u w:val="single"/>
          <w:rtl/>
          <w:lang w:bidi="ar-DZ"/>
        </w:rPr>
        <w:t xml:space="preserve">السداسي الثالث جدول استعمال الزمن : السنة الثانية علم اجتماع </w:t>
      </w:r>
    </w:p>
    <w:sectPr w:rsidR="00B236CA" w:rsidSect="00CE3E65">
      <w:pgSz w:w="11906" w:h="16838"/>
      <w:pgMar w:top="284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5E" w:rsidRDefault="00F4515E" w:rsidP="00B236CA">
      <w:r>
        <w:separator/>
      </w:r>
    </w:p>
  </w:endnote>
  <w:endnote w:type="continuationSeparator" w:id="1">
    <w:p w:rsidR="00F4515E" w:rsidRDefault="00F4515E" w:rsidP="00B2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5E" w:rsidRDefault="00F4515E" w:rsidP="00B236CA">
      <w:r>
        <w:separator/>
      </w:r>
    </w:p>
  </w:footnote>
  <w:footnote w:type="continuationSeparator" w:id="1">
    <w:p w:rsidR="00F4515E" w:rsidRDefault="00F4515E" w:rsidP="00B23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6CA"/>
    <w:rsid w:val="00090634"/>
    <w:rsid w:val="001930B4"/>
    <w:rsid w:val="001A497E"/>
    <w:rsid w:val="002E06AD"/>
    <w:rsid w:val="00B236CA"/>
    <w:rsid w:val="00C03F68"/>
    <w:rsid w:val="00F4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23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36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23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36C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seridi</dc:creator>
  <cp:lastModifiedBy>seridi</cp:lastModifiedBy>
  <cp:revision>3</cp:revision>
  <dcterms:created xsi:type="dcterms:W3CDTF">2020-12-24T15:55:00Z</dcterms:created>
  <dcterms:modified xsi:type="dcterms:W3CDTF">2020-12-24T15:59:00Z</dcterms:modified>
</cp:coreProperties>
</file>